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附件5：</w:t>
      </w:r>
    </w:p>
    <w:p>
      <w:pPr>
        <w:pStyle w:val="2"/>
        <w:jc w:val="center"/>
        <w:rPr>
          <w:rFonts w:ascii="仿宋_GB2312" w:hAnsi="仿宋_GB2312" w:eastAsia="仿宋_GB2312" w:cs="仿宋_GB2312"/>
          <w:sz w:val="32"/>
          <w:szCs w:val="32"/>
        </w:rPr>
      </w:pPr>
      <w:r>
        <w:rPr>
          <w:rFonts w:hint="eastAsia" w:ascii="方正小标宋简体" w:hAnsi="方正小标宋简体" w:eastAsia="方正小标宋简体" w:cs="方正小标宋简体"/>
          <w:b/>
          <w:bCs/>
          <w:sz w:val="44"/>
          <w:szCs w:val="44"/>
        </w:rPr>
        <w:t>深圳建筑业协会七届五次理事会审议表</w:t>
      </w:r>
      <w:bookmarkStart w:id="0" w:name="_GoBack"/>
      <w:bookmarkEnd w:id="0"/>
    </w:p>
    <w:p>
      <w:pPr>
        <w:pStyle w:val="2"/>
        <w:rPr>
          <w:rFonts w:ascii="仿宋_GB2312" w:hAnsi="仿宋_GB2312" w:eastAsia="仿宋_GB2312" w:cs="仿宋_GB2312"/>
          <w:sz w:val="32"/>
          <w:szCs w:val="32"/>
        </w:rPr>
      </w:pPr>
      <w:r>
        <w:rPr>
          <w:rFonts w:hint="eastAsia" w:ascii="仿宋_GB2312" w:hAnsi="仿宋_GB2312" w:eastAsia="仿宋_GB2312" w:cs="仿宋_GB2312"/>
          <w:sz w:val="32"/>
          <w:szCs w:val="32"/>
        </w:rPr>
        <w:t>单位（公章）：</w:t>
      </w:r>
    </w:p>
    <w:tbl>
      <w:tblPr>
        <w:tblStyle w:val="4"/>
        <w:tblW w:w="963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Layout w:type="fixed"/>
        <w:tblCellMar>
          <w:top w:w="0" w:type="dxa"/>
          <w:left w:w="108" w:type="dxa"/>
          <w:bottom w:w="0" w:type="dxa"/>
          <w:right w:w="108" w:type="dxa"/>
        </w:tblCellMar>
      </w:tblPr>
      <w:tblGrid>
        <w:gridCol w:w="3883"/>
        <w:gridCol w:w="1245"/>
        <w:gridCol w:w="1244"/>
        <w:gridCol w:w="1244"/>
        <w:gridCol w:w="20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786" w:hRule="atLeast"/>
          <w:jc w:val="center"/>
        </w:trPr>
        <w:tc>
          <w:tcPr>
            <w:tcW w:w="4098" w:type="dxa"/>
            <w:tcBorders>
              <w:tl2br w:val="nil"/>
              <w:tr2bl w:val="nil"/>
            </w:tcBorders>
            <w:shd w:val="clear" w:color="auto" w:fill="FFFFFF" w:themeFill="background1"/>
            <w:vAlign w:val="center"/>
          </w:tcPr>
          <w:p>
            <w:pPr>
              <w:pStyle w:val="2"/>
              <w:jc w:val="center"/>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表决事项</w:t>
            </w:r>
          </w:p>
        </w:tc>
        <w:tc>
          <w:tcPr>
            <w:tcW w:w="1304" w:type="dxa"/>
            <w:tcBorders>
              <w:tl2br w:val="nil"/>
              <w:tr2bl w:val="nil"/>
            </w:tcBorders>
            <w:shd w:val="clear" w:color="auto" w:fill="FFFFFF" w:themeFill="background1"/>
            <w:vAlign w:val="center"/>
          </w:tcPr>
          <w:p>
            <w:pPr>
              <w:pStyle w:val="2"/>
              <w:jc w:val="center"/>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同意</w:t>
            </w:r>
          </w:p>
        </w:tc>
        <w:tc>
          <w:tcPr>
            <w:tcW w:w="1304" w:type="dxa"/>
            <w:tcBorders>
              <w:tl2br w:val="nil"/>
              <w:tr2bl w:val="nil"/>
            </w:tcBorders>
            <w:shd w:val="clear" w:color="auto" w:fill="FFFFFF" w:themeFill="background1"/>
            <w:vAlign w:val="center"/>
          </w:tcPr>
          <w:p>
            <w:pPr>
              <w:pStyle w:val="2"/>
              <w:jc w:val="center"/>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不同意</w:t>
            </w:r>
          </w:p>
        </w:tc>
        <w:tc>
          <w:tcPr>
            <w:tcW w:w="1304" w:type="dxa"/>
            <w:tcBorders>
              <w:tl2br w:val="nil"/>
              <w:tr2bl w:val="nil"/>
            </w:tcBorders>
            <w:shd w:val="clear" w:color="auto" w:fill="FFFFFF" w:themeFill="background1"/>
            <w:vAlign w:val="center"/>
          </w:tcPr>
          <w:p>
            <w:pPr>
              <w:pStyle w:val="2"/>
              <w:jc w:val="center"/>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弃权</w:t>
            </w:r>
          </w:p>
        </w:tc>
        <w:tc>
          <w:tcPr>
            <w:tcW w:w="2128" w:type="dxa"/>
            <w:tcBorders>
              <w:tl2br w:val="nil"/>
              <w:tr2bl w:val="nil"/>
            </w:tcBorders>
            <w:shd w:val="clear" w:color="auto" w:fill="FFFFFF" w:themeFill="background1"/>
            <w:vAlign w:val="center"/>
          </w:tcPr>
          <w:p>
            <w:pPr>
              <w:pStyle w:val="2"/>
              <w:jc w:val="center"/>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补充意见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1756" w:hRule="atLeast"/>
          <w:jc w:val="center"/>
        </w:trPr>
        <w:tc>
          <w:tcPr>
            <w:tcW w:w="4098" w:type="dxa"/>
            <w:tcBorders>
              <w:tl2br w:val="nil"/>
              <w:tr2bl w:val="nil"/>
            </w:tcBorders>
            <w:shd w:val="clear" w:color="auto" w:fill="FFFFFF" w:themeFill="background1"/>
          </w:tcPr>
          <w:p>
            <w:pPr>
              <w:spacing w:line="56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1.关于设立深圳建筑业协会八届一次会员大会筹备暨换届选举工作委员会的报告</w:t>
            </w:r>
          </w:p>
        </w:tc>
        <w:tc>
          <w:tcPr>
            <w:tcW w:w="1304" w:type="dxa"/>
            <w:tcBorders>
              <w:tl2br w:val="nil"/>
              <w:tr2bl w:val="nil"/>
            </w:tcBorders>
            <w:shd w:val="clear" w:color="auto" w:fill="FFFFFF" w:themeFill="background1"/>
          </w:tcPr>
          <w:p>
            <w:pPr>
              <w:pStyle w:val="2"/>
              <w:rPr>
                <w:rFonts w:ascii="仿宋_GB2312" w:hAnsi="仿宋_GB2312" w:eastAsia="仿宋_GB2312" w:cs="仿宋_GB2312"/>
                <w:color w:val="000000"/>
                <w:sz w:val="32"/>
                <w:szCs w:val="32"/>
              </w:rPr>
            </w:pPr>
          </w:p>
        </w:tc>
        <w:tc>
          <w:tcPr>
            <w:tcW w:w="1304" w:type="dxa"/>
            <w:tcBorders>
              <w:tl2br w:val="nil"/>
              <w:tr2bl w:val="nil"/>
            </w:tcBorders>
            <w:shd w:val="clear" w:color="auto" w:fill="FFFFFF" w:themeFill="background1"/>
          </w:tcPr>
          <w:p>
            <w:pPr>
              <w:pStyle w:val="2"/>
              <w:rPr>
                <w:rFonts w:ascii="仿宋_GB2312" w:hAnsi="仿宋_GB2312" w:eastAsia="仿宋_GB2312" w:cs="仿宋_GB2312"/>
                <w:color w:val="000000"/>
                <w:sz w:val="32"/>
                <w:szCs w:val="32"/>
              </w:rPr>
            </w:pPr>
          </w:p>
        </w:tc>
        <w:tc>
          <w:tcPr>
            <w:tcW w:w="1304" w:type="dxa"/>
            <w:tcBorders>
              <w:tl2br w:val="nil"/>
              <w:tr2bl w:val="nil"/>
            </w:tcBorders>
            <w:shd w:val="clear" w:color="auto" w:fill="FFFFFF" w:themeFill="background1"/>
          </w:tcPr>
          <w:p>
            <w:pPr>
              <w:pStyle w:val="2"/>
              <w:rPr>
                <w:rFonts w:ascii="仿宋_GB2312" w:hAnsi="仿宋_GB2312" w:eastAsia="仿宋_GB2312" w:cs="仿宋_GB2312"/>
                <w:color w:val="000000"/>
                <w:sz w:val="32"/>
                <w:szCs w:val="32"/>
              </w:rPr>
            </w:pPr>
          </w:p>
        </w:tc>
        <w:tc>
          <w:tcPr>
            <w:tcW w:w="2128" w:type="dxa"/>
            <w:tcBorders>
              <w:tl2br w:val="nil"/>
              <w:tr2bl w:val="nil"/>
            </w:tcBorders>
            <w:shd w:val="clear" w:color="auto" w:fill="FFFFFF" w:themeFill="background1"/>
          </w:tcPr>
          <w:p>
            <w:pPr>
              <w:pStyle w:val="2"/>
              <w:rPr>
                <w:rFonts w:ascii="仿宋_GB2312" w:hAnsi="仿宋_GB2312" w:eastAsia="仿宋_GB2312" w:cs="仿宋_GB2312"/>
                <w:color w:val="000000"/>
                <w:sz w:val="32"/>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62" w:hRule="atLeast"/>
          <w:jc w:val="center"/>
        </w:trPr>
        <w:tc>
          <w:tcPr>
            <w:tcW w:w="4098" w:type="dxa"/>
            <w:tcBorders>
              <w:tl2br w:val="nil"/>
              <w:tr2bl w:val="nil"/>
            </w:tcBorders>
            <w:shd w:val="clear" w:color="auto" w:fill="FFFFFF" w:themeFill="background1"/>
          </w:tcPr>
          <w:p>
            <w:pPr>
              <w:spacing w:line="56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2.深圳建筑业协会八届一次会员大会筹备暨换届选举工作方案</w:t>
            </w:r>
          </w:p>
        </w:tc>
        <w:tc>
          <w:tcPr>
            <w:tcW w:w="1304" w:type="dxa"/>
            <w:tcBorders>
              <w:tl2br w:val="nil"/>
              <w:tr2bl w:val="nil"/>
            </w:tcBorders>
            <w:shd w:val="clear" w:color="auto" w:fill="FFFFFF" w:themeFill="background1"/>
          </w:tcPr>
          <w:p>
            <w:pPr>
              <w:pStyle w:val="2"/>
              <w:rPr>
                <w:rFonts w:ascii="仿宋_GB2312" w:hAnsi="仿宋_GB2312" w:eastAsia="仿宋_GB2312" w:cs="仿宋_GB2312"/>
                <w:color w:val="000000"/>
                <w:sz w:val="32"/>
                <w:szCs w:val="32"/>
              </w:rPr>
            </w:pPr>
          </w:p>
        </w:tc>
        <w:tc>
          <w:tcPr>
            <w:tcW w:w="1304" w:type="dxa"/>
            <w:tcBorders>
              <w:tl2br w:val="nil"/>
              <w:tr2bl w:val="nil"/>
            </w:tcBorders>
            <w:shd w:val="clear" w:color="auto" w:fill="FFFFFF" w:themeFill="background1"/>
          </w:tcPr>
          <w:p>
            <w:pPr>
              <w:pStyle w:val="2"/>
              <w:rPr>
                <w:rFonts w:ascii="仿宋_GB2312" w:hAnsi="仿宋_GB2312" w:eastAsia="仿宋_GB2312" w:cs="仿宋_GB2312"/>
                <w:color w:val="000000"/>
                <w:sz w:val="32"/>
                <w:szCs w:val="32"/>
              </w:rPr>
            </w:pPr>
          </w:p>
        </w:tc>
        <w:tc>
          <w:tcPr>
            <w:tcW w:w="1304" w:type="dxa"/>
            <w:tcBorders>
              <w:tl2br w:val="nil"/>
              <w:tr2bl w:val="nil"/>
            </w:tcBorders>
            <w:shd w:val="clear" w:color="auto" w:fill="FFFFFF" w:themeFill="background1"/>
          </w:tcPr>
          <w:p>
            <w:pPr>
              <w:pStyle w:val="2"/>
              <w:rPr>
                <w:rFonts w:ascii="仿宋_GB2312" w:hAnsi="仿宋_GB2312" w:eastAsia="仿宋_GB2312" w:cs="仿宋_GB2312"/>
                <w:color w:val="000000"/>
                <w:sz w:val="32"/>
                <w:szCs w:val="32"/>
              </w:rPr>
            </w:pPr>
          </w:p>
        </w:tc>
        <w:tc>
          <w:tcPr>
            <w:tcW w:w="2128" w:type="dxa"/>
            <w:tcBorders>
              <w:tl2br w:val="nil"/>
              <w:tr2bl w:val="nil"/>
            </w:tcBorders>
            <w:shd w:val="clear" w:color="auto" w:fill="FFFFFF" w:themeFill="background1"/>
          </w:tcPr>
          <w:p>
            <w:pPr>
              <w:pStyle w:val="2"/>
              <w:rPr>
                <w:rFonts w:ascii="仿宋_GB2312" w:hAnsi="仿宋_GB2312" w:eastAsia="仿宋_GB2312" w:cs="仿宋_GB2312"/>
                <w:color w:val="000000"/>
                <w:sz w:val="32"/>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1287" w:hRule="atLeast"/>
          <w:jc w:val="center"/>
        </w:trPr>
        <w:tc>
          <w:tcPr>
            <w:tcW w:w="4098" w:type="dxa"/>
            <w:tcBorders>
              <w:tl2br w:val="nil"/>
              <w:tr2bl w:val="nil"/>
            </w:tcBorders>
            <w:shd w:val="clear" w:color="auto" w:fill="FFFFFF" w:themeFill="background1"/>
          </w:tcPr>
          <w:p>
            <w:pPr>
              <w:spacing w:line="560" w:lineRule="exact"/>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3.深圳建筑业协会八届一次会员大会换届选举办法</w:t>
            </w:r>
          </w:p>
        </w:tc>
        <w:tc>
          <w:tcPr>
            <w:tcW w:w="1304" w:type="dxa"/>
            <w:tcBorders>
              <w:tl2br w:val="nil"/>
              <w:tr2bl w:val="nil"/>
            </w:tcBorders>
            <w:shd w:val="clear" w:color="auto" w:fill="FFFFFF" w:themeFill="background1"/>
          </w:tcPr>
          <w:p>
            <w:pPr>
              <w:pStyle w:val="2"/>
              <w:rPr>
                <w:rFonts w:ascii="仿宋_GB2312" w:hAnsi="仿宋_GB2312" w:eastAsia="仿宋_GB2312" w:cs="仿宋_GB2312"/>
                <w:color w:val="000000"/>
                <w:sz w:val="32"/>
                <w:szCs w:val="32"/>
              </w:rPr>
            </w:pPr>
          </w:p>
        </w:tc>
        <w:tc>
          <w:tcPr>
            <w:tcW w:w="1304" w:type="dxa"/>
            <w:tcBorders>
              <w:tl2br w:val="nil"/>
              <w:tr2bl w:val="nil"/>
            </w:tcBorders>
            <w:shd w:val="clear" w:color="auto" w:fill="FFFFFF" w:themeFill="background1"/>
          </w:tcPr>
          <w:p>
            <w:pPr>
              <w:pStyle w:val="2"/>
              <w:rPr>
                <w:rFonts w:ascii="仿宋_GB2312" w:hAnsi="仿宋_GB2312" w:eastAsia="仿宋_GB2312" w:cs="仿宋_GB2312"/>
                <w:color w:val="000000"/>
                <w:sz w:val="32"/>
                <w:szCs w:val="32"/>
              </w:rPr>
            </w:pPr>
          </w:p>
        </w:tc>
        <w:tc>
          <w:tcPr>
            <w:tcW w:w="1304" w:type="dxa"/>
            <w:tcBorders>
              <w:tl2br w:val="nil"/>
              <w:tr2bl w:val="nil"/>
            </w:tcBorders>
            <w:shd w:val="clear" w:color="auto" w:fill="FFFFFF" w:themeFill="background1"/>
          </w:tcPr>
          <w:p>
            <w:pPr>
              <w:pStyle w:val="2"/>
              <w:rPr>
                <w:rFonts w:ascii="仿宋_GB2312" w:hAnsi="仿宋_GB2312" w:eastAsia="仿宋_GB2312" w:cs="仿宋_GB2312"/>
                <w:color w:val="000000"/>
                <w:sz w:val="32"/>
                <w:szCs w:val="32"/>
              </w:rPr>
            </w:pPr>
          </w:p>
        </w:tc>
        <w:tc>
          <w:tcPr>
            <w:tcW w:w="2128" w:type="dxa"/>
            <w:tcBorders>
              <w:tl2br w:val="nil"/>
              <w:tr2bl w:val="nil"/>
            </w:tcBorders>
            <w:shd w:val="clear" w:color="auto" w:fill="FFFFFF" w:themeFill="background1"/>
          </w:tcPr>
          <w:p>
            <w:pPr>
              <w:pStyle w:val="2"/>
              <w:rPr>
                <w:rFonts w:ascii="仿宋_GB2312" w:hAnsi="仿宋_GB2312" w:eastAsia="仿宋_GB2312" w:cs="仿宋_GB2312"/>
                <w:color w:val="000000"/>
                <w:sz w:val="32"/>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1851" w:hRule="atLeast"/>
          <w:jc w:val="center"/>
        </w:trPr>
        <w:tc>
          <w:tcPr>
            <w:tcW w:w="4098" w:type="dxa"/>
            <w:tcBorders>
              <w:tl2br w:val="nil"/>
              <w:tr2bl w:val="nil"/>
            </w:tcBorders>
            <w:shd w:val="clear" w:color="auto" w:fill="FFFFFF" w:themeFill="background1"/>
          </w:tcPr>
          <w:p>
            <w:pPr>
              <w:spacing w:line="56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4.关于自荐或推荐拟任深圳建筑业协会第八届职务候选单位及其候选人的公告</w:t>
            </w:r>
          </w:p>
        </w:tc>
        <w:tc>
          <w:tcPr>
            <w:tcW w:w="1304" w:type="dxa"/>
            <w:tcBorders>
              <w:tl2br w:val="nil"/>
              <w:tr2bl w:val="nil"/>
            </w:tcBorders>
            <w:shd w:val="clear" w:color="auto" w:fill="FFFFFF" w:themeFill="background1"/>
          </w:tcPr>
          <w:p>
            <w:pPr>
              <w:pStyle w:val="2"/>
              <w:rPr>
                <w:rFonts w:ascii="仿宋_GB2312" w:hAnsi="仿宋_GB2312" w:eastAsia="仿宋_GB2312" w:cs="仿宋_GB2312"/>
                <w:color w:val="000000"/>
                <w:sz w:val="32"/>
                <w:szCs w:val="32"/>
              </w:rPr>
            </w:pPr>
          </w:p>
        </w:tc>
        <w:tc>
          <w:tcPr>
            <w:tcW w:w="1304" w:type="dxa"/>
            <w:tcBorders>
              <w:tl2br w:val="nil"/>
              <w:tr2bl w:val="nil"/>
            </w:tcBorders>
            <w:shd w:val="clear" w:color="auto" w:fill="FFFFFF" w:themeFill="background1"/>
          </w:tcPr>
          <w:p>
            <w:pPr>
              <w:pStyle w:val="2"/>
              <w:rPr>
                <w:rFonts w:ascii="仿宋_GB2312" w:hAnsi="仿宋_GB2312" w:eastAsia="仿宋_GB2312" w:cs="仿宋_GB2312"/>
                <w:color w:val="000000"/>
                <w:sz w:val="32"/>
                <w:szCs w:val="32"/>
              </w:rPr>
            </w:pPr>
          </w:p>
        </w:tc>
        <w:tc>
          <w:tcPr>
            <w:tcW w:w="1304" w:type="dxa"/>
            <w:tcBorders>
              <w:tl2br w:val="nil"/>
              <w:tr2bl w:val="nil"/>
            </w:tcBorders>
            <w:shd w:val="clear" w:color="auto" w:fill="FFFFFF" w:themeFill="background1"/>
          </w:tcPr>
          <w:p>
            <w:pPr>
              <w:pStyle w:val="2"/>
              <w:rPr>
                <w:rFonts w:ascii="仿宋_GB2312" w:hAnsi="仿宋_GB2312" w:eastAsia="仿宋_GB2312" w:cs="仿宋_GB2312"/>
                <w:color w:val="000000"/>
                <w:sz w:val="32"/>
                <w:szCs w:val="32"/>
              </w:rPr>
            </w:pPr>
          </w:p>
        </w:tc>
        <w:tc>
          <w:tcPr>
            <w:tcW w:w="2128" w:type="dxa"/>
            <w:tcBorders>
              <w:tl2br w:val="nil"/>
              <w:tr2bl w:val="nil"/>
            </w:tcBorders>
            <w:shd w:val="clear" w:color="auto" w:fill="FFFFFF" w:themeFill="background1"/>
          </w:tcPr>
          <w:p>
            <w:pPr>
              <w:pStyle w:val="2"/>
              <w:rPr>
                <w:rFonts w:ascii="仿宋_GB2312" w:hAnsi="仿宋_GB2312" w:eastAsia="仿宋_GB2312" w:cs="仿宋_GB2312"/>
                <w:color w:val="000000"/>
                <w:sz w:val="32"/>
                <w:szCs w:val="32"/>
              </w:rPr>
            </w:pPr>
          </w:p>
        </w:tc>
      </w:tr>
    </w:tbl>
    <w:p>
      <w:pPr>
        <w:pStyle w:val="2"/>
        <w:rPr>
          <w:rFonts w:ascii="仿宋_GB2312" w:hAnsi="仿宋_GB2312" w:eastAsia="仿宋_GB2312" w:cs="仿宋_GB2312"/>
          <w:sz w:val="32"/>
          <w:szCs w:val="32"/>
        </w:rPr>
      </w:pPr>
    </w:p>
    <w:p>
      <w:pPr>
        <w:pStyle w:val="2"/>
        <w:snapToGrid w:val="0"/>
        <w:spacing w:line="30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注：1、仅在选定事项栏打√或在补充意见栏另附意见；</w:t>
      </w:r>
    </w:p>
    <w:p>
      <w:pPr>
        <w:pStyle w:val="2"/>
        <w:snapToGrid w:val="0"/>
        <w:spacing w:line="30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2、请于2020年7月15日（星期三）下午5点前盖章后发送至电子邮箱454142056@qq.com（联系人：刘志彬，电话：18823883461），逾期未反馈则视为同意。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133794"/>
    <w:rsid w:val="005039D7"/>
    <w:rsid w:val="00685B88"/>
    <w:rsid w:val="00C74D5D"/>
    <w:rsid w:val="03E6290D"/>
    <w:rsid w:val="18133794"/>
    <w:rsid w:val="18C90FEC"/>
    <w:rsid w:val="426513A4"/>
    <w:rsid w:val="5406236B"/>
    <w:rsid w:val="653A69E2"/>
    <w:rsid w:val="7CD649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2"/>
      <w:lang w:val="en-US" w:eastAsia="zh-CN" w:bidi="ar-SA"/>
    </w:rPr>
  </w:style>
  <w:style w:type="character" w:default="1" w:styleId="5">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
    <w:name w:val="Hyperlink"/>
    <w:basedOn w:val="5"/>
    <w:uiPriority w:val="0"/>
    <w:rPr>
      <w:color w:val="0563C1"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46</Words>
  <Characters>267</Characters>
  <Lines>2</Lines>
  <Paragraphs>1</Paragraphs>
  <TotalTime>8</TotalTime>
  <ScaleCrop>false</ScaleCrop>
  <LinksUpToDate>false</LinksUpToDate>
  <CharactersWithSpaces>312</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2020-07-07T06:10:00Z</dcterms:created>
  <dc:creator>载歌幽人</dc:creator>
  <cp:lastModifiedBy>载歌幽人</cp:lastModifiedBy>
  <dcterms:modified xsi:type="dcterms:W3CDTF">2020-07-13T03:22:13Z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